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76A0F" w14:textId="77777777" w:rsidR="000474B8" w:rsidRPr="000474B8" w:rsidRDefault="000474B8" w:rsidP="000474B8">
      <w:pPr>
        <w:rPr>
          <w:b/>
          <w:bCs/>
        </w:rPr>
      </w:pPr>
    </w:p>
    <w:p w14:paraId="385C9AFD" w14:textId="77777777" w:rsidR="000474B8" w:rsidRPr="000474B8" w:rsidRDefault="000474B8" w:rsidP="000474B8">
      <w:pPr>
        <w:rPr>
          <w:b/>
          <w:bCs/>
        </w:rPr>
      </w:pPr>
      <w:r w:rsidRPr="000474B8">
        <w:rPr>
          <w:b/>
          <w:bCs/>
        </w:rPr>
        <w:t>VERBALE DELLA COMMISSIONE GIUDICATRICE DEL XVI PREMIO DI LAUREA SULL’ARCHITETTURA FORTIFICATA</w:t>
      </w:r>
    </w:p>
    <w:p w14:paraId="53B2B812" w14:textId="77777777" w:rsidR="000474B8" w:rsidRDefault="000474B8" w:rsidP="000474B8"/>
    <w:p w14:paraId="0A4C746B" w14:textId="77777777" w:rsidR="000474B8" w:rsidRDefault="000474B8" w:rsidP="000474B8">
      <w:r>
        <w:t>Il giorno giovedì 28 novembre 2013 alle ore 11.00 presso la sede dell’Istituto Italiano dei Castelli Sezione Campania, in Castel dell’Ovo, si è riunita la Commissione del XVI Premio di Laurea sulle Architetture fortificate convocata il 14/11/2013 per valutare le tesi arrivate alla segreteria generale dell’Istituto.</w:t>
      </w:r>
    </w:p>
    <w:p w14:paraId="321AD33C" w14:textId="77777777" w:rsidR="000474B8" w:rsidRDefault="000474B8" w:rsidP="000474B8">
      <w:r w:rsidRPr="000474B8">
        <w:rPr>
          <w:b/>
          <w:bCs/>
        </w:rPr>
        <w:t>Sono presenti</w:t>
      </w:r>
      <w:r>
        <w:t>: Carafa, Iacobone, Maglio, Perbellini, Pignatelli, Valente.</w:t>
      </w:r>
    </w:p>
    <w:p w14:paraId="4A267EA3" w14:textId="77777777" w:rsidR="000474B8" w:rsidRDefault="000474B8" w:rsidP="000474B8">
      <w:r w:rsidRPr="000474B8">
        <w:rPr>
          <w:b/>
          <w:bCs/>
        </w:rPr>
        <w:t>Assenti giustificati</w:t>
      </w:r>
      <w:r>
        <w:t>: Guida, Manenti Valli.</w:t>
      </w:r>
    </w:p>
    <w:p w14:paraId="41D504E3" w14:textId="77777777" w:rsidR="000474B8" w:rsidRDefault="000474B8" w:rsidP="000474B8">
      <w:r>
        <w:t>Presiede la riunione Carafa. Ringrazia a nome dei presenti e dell’Istituto Italiano dei Castelli la Sezione Campania per l’ospitalità: arch. Luigi Maglio ed arch. Fabio Pignatelli della Leonessa, e dà inizio ai lavori distribuendo l’elenco delle tesi dei partecipanti al Premio.</w:t>
      </w:r>
    </w:p>
    <w:p w14:paraId="242951DB" w14:textId="77777777" w:rsidR="000474B8" w:rsidRDefault="000474B8" w:rsidP="000474B8">
      <w:r>
        <w:t>Le tesi presentate e presenti sono n. 42 (cfr. elenco allegato).</w:t>
      </w:r>
    </w:p>
    <w:p w14:paraId="60360CC8" w14:textId="77777777" w:rsidR="000474B8" w:rsidRDefault="000474B8" w:rsidP="000474B8">
      <w:r>
        <w:t>La Commissione ha valutato attentamente tutte le ricerche in relazione alle attività dell’Istituto Italiano dei Castelli:</w:t>
      </w:r>
    </w:p>
    <w:p w14:paraId="149546C6" w14:textId="77777777" w:rsidR="000474B8" w:rsidRDefault="000474B8" w:rsidP="000474B8">
      <w:r>
        <w:t>1 – Lo studio storico, archeologico e artistico dei castelli e dei monumenti fortificati,</w:t>
      </w:r>
    </w:p>
    <w:p w14:paraId="3DC8E5E8" w14:textId="77777777" w:rsidR="000474B8" w:rsidRDefault="000474B8" w:rsidP="000474B8">
      <w:r>
        <w:t>2 – La loro salvaguardia e conservazione,</w:t>
      </w:r>
    </w:p>
    <w:p w14:paraId="5F28D629" w14:textId="77777777" w:rsidR="000474B8" w:rsidRDefault="000474B8" w:rsidP="000474B8">
      <w:r>
        <w:t>3 – L’inserimento delle architetture fortificate nel ciclo attivo della vita contemporanea,</w:t>
      </w:r>
    </w:p>
    <w:p w14:paraId="3CACDDC7" w14:textId="77777777" w:rsidR="000474B8" w:rsidRDefault="000474B8" w:rsidP="000474B8">
      <w:r>
        <w:t>4 – La sensibilizzazione scientifica e turistica dell’opinione pubblica,</w:t>
      </w:r>
    </w:p>
    <w:p w14:paraId="4EC4F0EF" w14:textId="77777777" w:rsidR="000474B8" w:rsidRDefault="000474B8" w:rsidP="000474B8">
      <w:r>
        <w:t xml:space="preserve">dopo ampia e serena discussione, manifestando profonda soddisfazione per il lusinghiero risultato che sta ottenendo il Premio a livello nazionale e che ha raggiunto la </w:t>
      </w:r>
      <w:proofErr w:type="gramStart"/>
      <w:r>
        <w:t>16°</w:t>
      </w:r>
      <w:proofErr w:type="gramEnd"/>
      <w:r>
        <w:t xml:space="preserve"> edizione.</w:t>
      </w:r>
    </w:p>
    <w:p w14:paraId="745BF243" w14:textId="77777777" w:rsidR="000474B8" w:rsidRDefault="000474B8" w:rsidP="000474B8">
      <w:r>
        <w:t>Dopo attente valutazioni, sia singolarmente che collegialmente, tesi per tesi, la commissione ha definito la graduatoria (cfr. Bando di Concorso) delle tesi presentate quest’anno.</w:t>
      </w:r>
    </w:p>
    <w:p w14:paraId="0669F4B2" w14:textId="77777777" w:rsidR="000474B8" w:rsidRDefault="000474B8" w:rsidP="000474B8">
      <w:r>
        <w:t>La Commissione in conseguenza delle considerazioni sopra esposte, espletando i lavori e in relazione all’elenco sopra citato, ha stabilito all’unanimità la seguente graduatoria:</w:t>
      </w:r>
    </w:p>
    <w:p w14:paraId="29DD09FC" w14:textId="77777777" w:rsidR="000474B8" w:rsidRDefault="000474B8" w:rsidP="000474B8"/>
    <w:p w14:paraId="1FD4E0AA" w14:textId="77777777" w:rsidR="000474B8" w:rsidRPr="000474B8" w:rsidRDefault="000474B8" w:rsidP="000474B8">
      <w:pPr>
        <w:rPr>
          <w:b/>
          <w:bCs/>
        </w:rPr>
      </w:pPr>
      <w:proofErr w:type="gramStart"/>
      <w:r w:rsidRPr="000474B8">
        <w:rPr>
          <w:b/>
          <w:bCs/>
        </w:rPr>
        <w:t>1º</w:t>
      </w:r>
      <w:proofErr w:type="gramEnd"/>
      <w:r w:rsidRPr="000474B8">
        <w:rPr>
          <w:b/>
          <w:bCs/>
        </w:rPr>
        <w:t xml:space="preserve"> premio:</w:t>
      </w:r>
    </w:p>
    <w:p w14:paraId="44BBA49C" w14:textId="77777777" w:rsidR="000474B8" w:rsidRDefault="000474B8" w:rsidP="000474B8"/>
    <w:p w14:paraId="6DA6E01E" w14:textId="77777777" w:rsidR="000474B8" w:rsidRDefault="000474B8" w:rsidP="000474B8">
      <w:r>
        <w:t xml:space="preserve">    Tesi n. 33 – Salvetti Luca, Novelli Roberta, Castellari Chiara</w:t>
      </w:r>
    </w:p>
    <w:p w14:paraId="35F0CADF" w14:textId="77777777" w:rsidR="000474B8" w:rsidRDefault="000474B8" w:rsidP="000474B8">
      <w:r>
        <w:t xml:space="preserve">    La Rocca di Forlì: un percorso tra conoscenza, conservazione e riuso</w:t>
      </w:r>
    </w:p>
    <w:p w14:paraId="71A39D1B" w14:textId="77777777" w:rsidR="000474B8" w:rsidRDefault="000474B8" w:rsidP="000474B8">
      <w:r>
        <w:t xml:space="preserve">    Con la seguente motivazione:</w:t>
      </w:r>
    </w:p>
    <w:p w14:paraId="2CCF1BAE" w14:textId="77777777" w:rsidR="000474B8" w:rsidRDefault="000474B8" w:rsidP="000474B8">
      <w:r>
        <w:t xml:space="preserve">    La tesi affronta con completezza le ragioni storico-politiche relative alla realizzazione del complesso fortificato, nella fase conoscitiva (rilievo, analisi materiche, degrado), e nell'individuare le soluzioni per una rivitalizzazione dell'edificio, nello specifico l'esposizione di una collezione di armi, e con soluzioni progettuali pienamente rispettose dell'esistente. La tesi si configura come percorso esemplare di conoscenza, conservazione e riuso di un edificio fortificato.</w:t>
      </w:r>
    </w:p>
    <w:p w14:paraId="2065BA41" w14:textId="77777777" w:rsidR="000474B8" w:rsidRDefault="000474B8" w:rsidP="000474B8"/>
    <w:p w14:paraId="79A7137F" w14:textId="77777777" w:rsidR="000474B8" w:rsidRPr="000474B8" w:rsidRDefault="000474B8" w:rsidP="000474B8">
      <w:pPr>
        <w:rPr>
          <w:b/>
          <w:bCs/>
        </w:rPr>
      </w:pPr>
      <w:proofErr w:type="gramStart"/>
      <w:r w:rsidRPr="000474B8">
        <w:rPr>
          <w:b/>
          <w:bCs/>
        </w:rPr>
        <w:t>2º</w:t>
      </w:r>
      <w:proofErr w:type="gramEnd"/>
      <w:r w:rsidRPr="000474B8">
        <w:rPr>
          <w:b/>
          <w:bCs/>
        </w:rPr>
        <w:t xml:space="preserve"> premio:</w:t>
      </w:r>
    </w:p>
    <w:p w14:paraId="19A3DEB5" w14:textId="77777777" w:rsidR="000474B8" w:rsidRDefault="000474B8" w:rsidP="000474B8"/>
    <w:p w14:paraId="3EA38B10" w14:textId="77777777" w:rsidR="000474B8" w:rsidRDefault="000474B8" w:rsidP="000474B8">
      <w:r>
        <w:t xml:space="preserve">    Tesi n. 40 – Gagliardi Angela, Danesi Giorgio</w:t>
      </w:r>
    </w:p>
    <w:p w14:paraId="231ABF54" w14:textId="77777777" w:rsidR="000474B8" w:rsidRDefault="000474B8" w:rsidP="000474B8">
      <w:r>
        <w:t xml:space="preserve">    Pietre d’allerta in terra d’Otranto – una rinascita. Restauro della torre Santa Caterina</w:t>
      </w:r>
    </w:p>
    <w:p w14:paraId="542ABD2D" w14:textId="77777777" w:rsidR="000474B8" w:rsidRDefault="000474B8" w:rsidP="000474B8">
      <w:r>
        <w:t xml:space="preserve">    Con la seguente motivazione:</w:t>
      </w:r>
    </w:p>
    <w:p w14:paraId="06A84204" w14:textId="77777777" w:rsidR="000474B8" w:rsidRDefault="000474B8" w:rsidP="000474B8">
      <w:r>
        <w:t xml:space="preserve">    Per un interessante riuso della torre </w:t>
      </w:r>
      <w:proofErr w:type="spellStart"/>
      <w:proofErr w:type="gramStart"/>
      <w:r>
        <w:t>S.Caterina</w:t>
      </w:r>
      <w:proofErr w:type="spellEnd"/>
      <w:proofErr w:type="gramEnd"/>
      <w:r>
        <w:t xml:space="preserve"> e del contesto territoriale, per l’intervento di restauro con recupero funzionale molto ben documentato dalla fase di analisi a quella progettuale, tutto graficizzato in maniera eccellente.</w:t>
      </w:r>
    </w:p>
    <w:p w14:paraId="7FF93EAF" w14:textId="77777777" w:rsidR="000474B8" w:rsidRDefault="000474B8" w:rsidP="000474B8"/>
    <w:p w14:paraId="17E6B85D" w14:textId="77777777" w:rsidR="000474B8" w:rsidRPr="000474B8" w:rsidRDefault="000474B8" w:rsidP="000474B8">
      <w:pPr>
        <w:rPr>
          <w:b/>
          <w:bCs/>
        </w:rPr>
      </w:pPr>
      <w:proofErr w:type="gramStart"/>
      <w:r w:rsidRPr="000474B8">
        <w:rPr>
          <w:b/>
          <w:bCs/>
        </w:rPr>
        <w:t>3º</w:t>
      </w:r>
      <w:proofErr w:type="gramEnd"/>
      <w:r w:rsidRPr="000474B8">
        <w:rPr>
          <w:b/>
          <w:bCs/>
        </w:rPr>
        <w:t xml:space="preserve"> premio:</w:t>
      </w:r>
    </w:p>
    <w:p w14:paraId="093B73C6" w14:textId="77777777" w:rsidR="000474B8" w:rsidRDefault="000474B8" w:rsidP="000474B8"/>
    <w:p w14:paraId="48D517F2" w14:textId="77777777" w:rsidR="000474B8" w:rsidRDefault="000474B8" w:rsidP="000474B8">
      <w:r>
        <w:t xml:space="preserve">    Tesi n. 3 e 17 – La commissione dato il livello scientifico delle ricerche presentate ha stabilito di attribuire il terzo posto del Premio ex-</w:t>
      </w:r>
      <w:proofErr w:type="spellStart"/>
      <w:r>
        <w:t>æquo</w:t>
      </w:r>
      <w:proofErr w:type="spellEnd"/>
      <w:r>
        <w:t>.</w:t>
      </w:r>
    </w:p>
    <w:p w14:paraId="32046E6A" w14:textId="77777777" w:rsidR="000474B8" w:rsidRDefault="000474B8" w:rsidP="000474B8">
      <w:r>
        <w:t xml:space="preserve">    Con la seguente motivazione:</w:t>
      </w:r>
    </w:p>
    <w:p w14:paraId="6F0CA7A1" w14:textId="77777777" w:rsidR="000474B8" w:rsidRDefault="000474B8" w:rsidP="000474B8">
      <w:r>
        <w:t xml:space="preserve">    (3) D’Alessandro Enza – </w:t>
      </w:r>
      <w:proofErr w:type="spellStart"/>
      <w:r>
        <w:t>Cencelle</w:t>
      </w:r>
      <w:proofErr w:type="spellEnd"/>
      <w:r>
        <w:t>. Una città di fondazione Papale, dallo scavo alla restituzione</w:t>
      </w:r>
    </w:p>
    <w:p w14:paraId="5387C47F" w14:textId="77777777" w:rsidR="000474B8" w:rsidRDefault="000474B8" w:rsidP="000474B8">
      <w:r>
        <w:t xml:space="preserve">    Per l’ottimo inquadramento storico e territoriale, nonché per l’accurato rilievo archeologico del sito e per la precisa e completa analisi del degrado. Tutto il lavoro si distingue per una eccellente resa grafica. Attraverso una corretta analisi delle tipologie edilizie, viene proposta una valida ipotesi restituiva.</w:t>
      </w:r>
    </w:p>
    <w:p w14:paraId="1A8A2377" w14:textId="77777777" w:rsidR="000474B8" w:rsidRDefault="000474B8" w:rsidP="000474B8">
      <w:r>
        <w:t xml:space="preserve">    (17) </w:t>
      </w:r>
      <w:proofErr w:type="spellStart"/>
      <w:r>
        <w:t>Braho</w:t>
      </w:r>
      <w:proofErr w:type="spellEnd"/>
      <w:r>
        <w:t xml:space="preserve"> </w:t>
      </w:r>
      <w:proofErr w:type="spellStart"/>
      <w:r>
        <w:t>Beshira</w:t>
      </w:r>
      <w:proofErr w:type="spellEnd"/>
      <w:r>
        <w:t xml:space="preserve">, </w:t>
      </w:r>
      <w:proofErr w:type="spellStart"/>
      <w:r>
        <w:t>Ranicchi</w:t>
      </w:r>
      <w:proofErr w:type="spellEnd"/>
      <w:r>
        <w:t xml:space="preserve"> Francesco – Pierle. Un castello allo stato di rudere, dall’analisi alla messa in sicurezza</w:t>
      </w:r>
    </w:p>
    <w:p w14:paraId="407F5237" w14:textId="77777777" w:rsidR="000474B8" w:rsidRDefault="000474B8" w:rsidP="000474B8">
      <w:r>
        <w:t xml:space="preserve">    Per il rilievo e l’analisi della consistenza e dei sistemi costruttivi che hanno permesso un attento esame e monitoraggio dello stato di conservazione della Rocca per progettare gli interventi. </w:t>
      </w:r>
      <w:proofErr w:type="gramStart"/>
      <w:r>
        <w:t>L’intervento finale individuato e scelto fra i possibili,</w:t>
      </w:r>
      <w:proofErr w:type="gramEnd"/>
      <w:r>
        <w:t xml:space="preserve"> ha uno sguardo volto alla contemporaneità dello stesso intervento per una fruizione e valorizzazione del Bene e costituisce allo stesso tempo un valido mezzo di consolidamento per la conservazione.</w:t>
      </w:r>
    </w:p>
    <w:p w14:paraId="6F81D47B" w14:textId="77777777" w:rsidR="000474B8" w:rsidRDefault="000474B8" w:rsidP="000474B8"/>
    <w:p w14:paraId="62C15DFB" w14:textId="77777777" w:rsidR="000474B8" w:rsidRPr="000474B8" w:rsidRDefault="000474B8" w:rsidP="000474B8">
      <w:pPr>
        <w:rPr>
          <w:b/>
          <w:bCs/>
        </w:rPr>
      </w:pPr>
      <w:proofErr w:type="gramStart"/>
      <w:r w:rsidRPr="000474B8">
        <w:rPr>
          <w:b/>
          <w:bCs/>
        </w:rPr>
        <w:t>4°</w:t>
      </w:r>
      <w:proofErr w:type="gramEnd"/>
      <w:r w:rsidRPr="000474B8">
        <w:rPr>
          <w:b/>
          <w:bCs/>
        </w:rPr>
        <w:t xml:space="preserve"> premio:</w:t>
      </w:r>
    </w:p>
    <w:p w14:paraId="2F3F4438" w14:textId="77777777" w:rsidR="000474B8" w:rsidRDefault="000474B8" w:rsidP="000474B8"/>
    <w:p w14:paraId="2928F09C" w14:textId="77777777" w:rsidR="000474B8" w:rsidRDefault="000474B8" w:rsidP="000474B8">
      <w:r>
        <w:t xml:space="preserve">    Tesi n. 11 – Mocciaro Veronica, Virga Maria Santa</w:t>
      </w:r>
    </w:p>
    <w:p w14:paraId="22A36977" w14:textId="77777777" w:rsidR="000474B8" w:rsidRDefault="000474B8" w:rsidP="000474B8">
      <w:r>
        <w:t xml:space="preserve">    La torre e il baglio di Capuano nel territorio di Gangi: studio e ipotesi di restauro</w:t>
      </w:r>
    </w:p>
    <w:p w14:paraId="7211B712" w14:textId="77777777" w:rsidR="000474B8" w:rsidRDefault="000474B8" w:rsidP="000474B8">
      <w:r>
        <w:t xml:space="preserve">    Con la seguente motivazione:</w:t>
      </w:r>
    </w:p>
    <w:p w14:paraId="2CA91A43" w14:textId="77777777" w:rsidR="000474B8" w:rsidRDefault="000474B8" w:rsidP="000474B8">
      <w:r>
        <w:t xml:space="preserve">    Per una approfondita ricerca storico-archivistica ed un rilievo strumentale, con analisi materica e strutturale di gran qualità, conoscenza indispensabile per un corretto restauro con recupero funzionale.</w:t>
      </w:r>
    </w:p>
    <w:p w14:paraId="6E614564" w14:textId="77777777" w:rsidR="000474B8" w:rsidRDefault="000474B8" w:rsidP="000474B8"/>
    <w:p w14:paraId="24B0115B" w14:textId="77777777" w:rsidR="000474B8" w:rsidRDefault="000474B8" w:rsidP="000474B8">
      <w:r>
        <w:t>La Commissione ha stabilito, all’unanimità, le Tesi segnalate, con la seguente motivazione:</w:t>
      </w:r>
    </w:p>
    <w:p w14:paraId="119685A3" w14:textId="77777777" w:rsidR="000474B8" w:rsidRDefault="000474B8" w:rsidP="000474B8">
      <w:r>
        <w:lastRenderedPageBreak/>
        <w:t>Per il valore metodologico, per la completezza e per le problematiche caratterizzanti le attività scientifiche e culturali dell’Istituto Italiano dei Castelli.</w:t>
      </w:r>
    </w:p>
    <w:p w14:paraId="56916CD2" w14:textId="77777777" w:rsidR="000474B8" w:rsidRDefault="000474B8" w:rsidP="000474B8"/>
    <w:p w14:paraId="24088D61" w14:textId="77777777" w:rsidR="000474B8" w:rsidRDefault="000474B8" w:rsidP="000474B8">
      <w:r>
        <w:t xml:space="preserve">    Tesi n. 1 – </w:t>
      </w:r>
      <w:r w:rsidRPr="000474B8">
        <w:rPr>
          <w:b/>
          <w:bCs/>
        </w:rPr>
        <w:t xml:space="preserve">Principessa Sara </w:t>
      </w:r>
      <w:r>
        <w:t>– La Torre di Orlando a Prima Porta: studio storico e restauro</w:t>
      </w:r>
    </w:p>
    <w:p w14:paraId="77249AF3" w14:textId="77777777" w:rsidR="000474B8" w:rsidRDefault="000474B8" w:rsidP="000474B8">
      <w:r>
        <w:t xml:space="preserve">    Tesi n. 2 – </w:t>
      </w:r>
      <w:r w:rsidRPr="000474B8">
        <w:rPr>
          <w:b/>
          <w:bCs/>
        </w:rPr>
        <w:t>Campisi Fabrizia</w:t>
      </w:r>
      <w:r>
        <w:t xml:space="preserve"> – Sicurezza e conservazione dei Centri Storici – Verso la ricostruzione di Fossa. Restauro e riuso del borgo fortificato</w:t>
      </w:r>
    </w:p>
    <w:p w14:paraId="52595EE0" w14:textId="77777777" w:rsidR="000474B8" w:rsidRDefault="000474B8" w:rsidP="000474B8">
      <w:r>
        <w:t xml:space="preserve">    Tesi n. 6 – </w:t>
      </w:r>
      <w:r w:rsidRPr="000474B8">
        <w:rPr>
          <w:b/>
          <w:bCs/>
        </w:rPr>
        <w:t>Palladino Nicoletta</w:t>
      </w:r>
      <w:r>
        <w:t xml:space="preserve"> – Bovalino Superiore: una piazza tra le mura del castello</w:t>
      </w:r>
    </w:p>
    <w:p w14:paraId="4999A84B" w14:textId="77777777" w:rsidR="000474B8" w:rsidRDefault="000474B8" w:rsidP="000474B8">
      <w:r>
        <w:t xml:space="preserve">    Tesi n. 9 – </w:t>
      </w:r>
      <w:r w:rsidRPr="000474B8">
        <w:rPr>
          <w:b/>
          <w:bCs/>
        </w:rPr>
        <w:t>Bettoni Paola</w:t>
      </w:r>
      <w:r>
        <w:t xml:space="preserve"> – Palazzo Ducale e le sue acque: storia, ricerca e manutenzione del fossato del castello di San Giorgio e dei locali ipogei di Corte Nuova</w:t>
      </w:r>
    </w:p>
    <w:p w14:paraId="26DA14D2" w14:textId="77777777" w:rsidR="000474B8" w:rsidRDefault="000474B8" w:rsidP="000474B8">
      <w:r>
        <w:t xml:space="preserve">    Tesi n. 16 – </w:t>
      </w:r>
      <w:proofErr w:type="spellStart"/>
      <w:r w:rsidRPr="000474B8">
        <w:rPr>
          <w:b/>
          <w:bCs/>
        </w:rPr>
        <w:t>Revolti</w:t>
      </w:r>
      <w:proofErr w:type="spellEnd"/>
      <w:r w:rsidRPr="000474B8">
        <w:rPr>
          <w:b/>
          <w:bCs/>
        </w:rPr>
        <w:t xml:space="preserve"> Andrea</w:t>
      </w:r>
      <w:r>
        <w:t xml:space="preserve"> – Interazione tra il moderno e l’antico: progetto di recupero e riutilizzo dei lacerti murari di Castel Belfort</w:t>
      </w:r>
    </w:p>
    <w:p w14:paraId="175D9262" w14:textId="77777777" w:rsidR="000474B8" w:rsidRDefault="000474B8" w:rsidP="000474B8">
      <w:r>
        <w:t xml:space="preserve">    Tesi n. 20 – </w:t>
      </w:r>
      <w:r w:rsidRPr="000474B8">
        <w:rPr>
          <w:b/>
          <w:bCs/>
        </w:rPr>
        <w:t>De Luca Erica</w:t>
      </w:r>
      <w:r>
        <w:t xml:space="preserve"> – Una fortezza per “tutti”. Analisi </w:t>
      </w:r>
      <w:proofErr w:type="spellStart"/>
      <w:r>
        <w:t>analisi</w:t>
      </w:r>
      <w:proofErr w:type="spellEnd"/>
      <w:r>
        <w:t xml:space="preserve"> storica, riuso e riqualificazione della cittadella del Sangallo a Pisa</w:t>
      </w:r>
    </w:p>
    <w:p w14:paraId="7BC58820" w14:textId="77777777" w:rsidR="000474B8" w:rsidRDefault="000474B8" w:rsidP="000474B8">
      <w:r>
        <w:t xml:space="preserve">    Tesi n. 21 – </w:t>
      </w:r>
      <w:r w:rsidRPr="000474B8">
        <w:rPr>
          <w:b/>
          <w:bCs/>
        </w:rPr>
        <w:t>Albertini Elisa</w:t>
      </w:r>
      <w:r>
        <w:t xml:space="preserve"> – Monte Castello. Recupero e </w:t>
      </w:r>
      <w:proofErr w:type="spellStart"/>
      <w:r>
        <w:t>vlorizzazione</w:t>
      </w:r>
      <w:proofErr w:type="spellEnd"/>
      <w:r>
        <w:t xml:space="preserve"> della torre di guardia e degli scavi archeologici</w:t>
      </w:r>
    </w:p>
    <w:p w14:paraId="64041B40" w14:textId="77777777" w:rsidR="000474B8" w:rsidRDefault="000474B8" w:rsidP="000474B8">
      <w:r>
        <w:t xml:space="preserve">    Tesi n. 24 – Dalmonte Marco – MARF – Museo </w:t>
      </w:r>
      <w:proofErr w:type="gramStart"/>
      <w:r>
        <w:t>Archeologico</w:t>
      </w:r>
      <w:proofErr w:type="gramEnd"/>
      <w:r>
        <w:t xml:space="preserve"> della Rocca di Forlimpopoli: piano di riutilizzo del bene storico e recupero del museo</w:t>
      </w:r>
    </w:p>
    <w:p w14:paraId="0C96482F" w14:textId="77777777" w:rsidR="000474B8" w:rsidRDefault="000474B8" w:rsidP="000474B8">
      <w:r>
        <w:t xml:space="preserve">    Tesi n. 26 – Agnoli Silvia – Le mura rinascimentali di Città di Castello: forma e materia tra restauro e valorizzazione</w:t>
      </w:r>
    </w:p>
    <w:p w14:paraId="7C5BF60F" w14:textId="77777777" w:rsidR="000474B8" w:rsidRDefault="000474B8" w:rsidP="000474B8">
      <w:r>
        <w:t xml:space="preserve">    Tesi n. 36 – </w:t>
      </w:r>
      <w:proofErr w:type="spellStart"/>
      <w:r>
        <w:t>Biasiolo</w:t>
      </w:r>
      <w:proofErr w:type="spellEnd"/>
      <w:r>
        <w:t xml:space="preserve"> Marco Mattia – Memorie di un territorio. Un centro d’interpretazione per l’Ecomuseo della G.G. delle Prealpi Vicentine</w:t>
      </w:r>
    </w:p>
    <w:p w14:paraId="6EFB861F" w14:textId="77777777" w:rsidR="000474B8" w:rsidRDefault="000474B8" w:rsidP="000474B8"/>
    <w:p w14:paraId="42554A06" w14:textId="77777777" w:rsidR="000474B8" w:rsidRDefault="000474B8" w:rsidP="000474B8">
      <w:r>
        <w:t>La Commissione ha deciso, all’unanimità, per quanto riguarda tutte le altre Tesi presentate, di riconoscere ad ogni Autore e Ricerca la Partecipazione al Concorso.</w:t>
      </w:r>
    </w:p>
    <w:p w14:paraId="5D059E45" w14:textId="77777777" w:rsidR="000474B8" w:rsidRDefault="000474B8" w:rsidP="000474B8">
      <w:r>
        <w:t>La Commissione termina i lavori alle ore 18.30</w:t>
      </w:r>
    </w:p>
    <w:p w14:paraId="3B95B1F5" w14:textId="77777777" w:rsidR="000474B8" w:rsidRDefault="000474B8" w:rsidP="000474B8">
      <w:r>
        <w:t>Il Presidente del Consiglio Scientifico F.F.</w:t>
      </w:r>
    </w:p>
    <w:p w14:paraId="78D8C543" w14:textId="77777777" w:rsidR="000474B8" w:rsidRDefault="000474B8" w:rsidP="000474B8">
      <w:r>
        <w:t>Prof. Arch. Rosa Carafa</w:t>
      </w:r>
    </w:p>
    <w:p w14:paraId="621B8AAD" w14:textId="2F14A390" w:rsidR="006867C8" w:rsidRDefault="000474B8" w:rsidP="000474B8">
      <w:r>
        <w:t>Napoli, 28 novembre 2013</w:t>
      </w:r>
    </w:p>
    <w:sectPr w:rsidR="006867C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4B8"/>
    <w:rsid w:val="000474B8"/>
    <w:rsid w:val="0068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1ECAE"/>
  <w15:chartTrackingRefBased/>
  <w15:docId w15:val="{DAD3DE1A-3ED5-4115-A75A-EDCFD4009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45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9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961</Words>
  <Characters>5481</Characters>
  <Application>Microsoft Office Word</Application>
  <DocSecurity>0</DocSecurity>
  <Lines>45</Lines>
  <Paragraphs>12</Paragraphs>
  <ScaleCrop>false</ScaleCrop>
  <Company/>
  <LinksUpToDate>false</LinksUpToDate>
  <CharactersWithSpaces>6430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Marialaura Briscese</dc:creator>
  <cp:keywords/>
  <dc:description/>
  <cp:lastModifiedBy>Marialaura Briscese</cp:lastModifiedBy>
  <cp:revision>1</cp:revision>
  <dcterms:created xsi:type="dcterms:W3CDTF">2021-12-23T11:51:00Z</dcterms:created>
  <dcterms:modified xsi:type="dcterms:W3CDTF">2021-12-23T11:54:00Z</dcterms:modified>
</cp:coreProperties>
</file>